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5DB6" w14:textId="77777777" w:rsidR="00B969AB" w:rsidRPr="00B969AB" w:rsidRDefault="00B969AB" w:rsidP="00B969AB">
      <w:pPr>
        <w:pStyle w:val="Default"/>
        <w:jc w:val="center"/>
        <w:outlineLvl w:val="0"/>
        <w:rPr>
          <w:sz w:val="22"/>
          <w:szCs w:val="22"/>
        </w:rPr>
      </w:pPr>
      <w:r w:rsidRPr="00B969AB">
        <w:rPr>
          <w:sz w:val="22"/>
          <w:szCs w:val="22"/>
        </w:rPr>
        <w:t>ЕКОНОМСКИ ФАКУЛТЕТ</w:t>
      </w:r>
    </w:p>
    <w:p w14:paraId="6EF0ED4D" w14:textId="77777777" w:rsidR="00B969AB" w:rsidRPr="00B969AB" w:rsidRDefault="00B969AB" w:rsidP="00B969AB">
      <w:pPr>
        <w:pStyle w:val="Default"/>
        <w:jc w:val="center"/>
        <w:outlineLvl w:val="0"/>
        <w:rPr>
          <w:sz w:val="22"/>
          <w:szCs w:val="22"/>
        </w:rPr>
      </w:pPr>
      <w:r w:rsidRPr="00B969AB">
        <w:rPr>
          <w:sz w:val="22"/>
          <w:szCs w:val="22"/>
        </w:rPr>
        <w:t>34000 Крагујевац, Лицеја Кнежевине Србије 3</w:t>
      </w:r>
    </w:p>
    <w:p w14:paraId="2BCC892D" w14:textId="7EE0610C" w:rsidR="00B969AB" w:rsidRPr="00CF200C" w:rsidRDefault="004E3997" w:rsidP="00B969AB">
      <w:pPr>
        <w:jc w:val="center"/>
        <w:outlineLvl w:val="0"/>
        <w:rPr>
          <w:rFonts w:ascii="Times New Roman" w:hAnsi="Times New Roman"/>
        </w:rPr>
      </w:pPr>
      <w:hyperlink r:id="rId5" w:history="1">
        <w:r w:rsidR="00B969AB" w:rsidRPr="00CF200C">
          <w:rPr>
            <w:rStyle w:val="Hyperlink"/>
            <w:rFonts w:ascii="Times New Roman" w:hAnsi="Times New Roman"/>
            <w:color w:val="auto"/>
            <w:u w:val="none"/>
          </w:rPr>
          <w:t>www.ekfak.kg.ac.rs</w:t>
        </w:r>
      </w:hyperlink>
      <w:r w:rsidR="00B969AB" w:rsidRPr="00CF200C">
        <w:rPr>
          <w:rFonts w:ascii="Times New Roman" w:hAnsi="Times New Roman"/>
        </w:rPr>
        <w:t xml:space="preserve"> </w:t>
      </w:r>
    </w:p>
    <w:p w14:paraId="60B753E5" w14:textId="77777777" w:rsidR="00B969AB" w:rsidRDefault="00B969AB" w:rsidP="001B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1A5C25" w14:textId="77777777" w:rsidR="001B6D11" w:rsidRDefault="001B6D11" w:rsidP="001B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КВАЛИФИКАЦИОНИ ИСПИТ</w:t>
      </w:r>
    </w:p>
    <w:p w14:paraId="324DDD1F" w14:textId="77777777" w:rsidR="001B6D11" w:rsidRDefault="001B6D11" w:rsidP="001B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за кандидате који конкуришу за упис на докторске академске студије Факултета</w:t>
      </w:r>
    </w:p>
    <w:p w14:paraId="64A04100" w14:textId="77777777" w:rsidR="001B6D11" w:rsidRDefault="001B6D11" w:rsidP="001B6D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72EA7BEE" w14:textId="0B505529" w:rsidR="001B6D11" w:rsidRDefault="001B6D11" w:rsidP="001B6D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Сви кандидати који испуњавају услове за конкурисање на докторске академске студије Економског факултета у Крагујевцу полажу </w:t>
      </w:r>
      <w:r>
        <w:rPr>
          <w:rFonts w:ascii="Times New Roman" w:hAnsi="Times New Roman"/>
          <w:b/>
          <w:sz w:val="24"/>
          <w:szCs w:val="24"/>
          <w:lang w:val="sr-Cyrl-CS"/>
        </w:rPr>
        <w:t>квалификациони испит</w:t>
      </w:r>
      <w:r>
        <w:rPr>
          <w:rFonts w:ascii="Times New Roman" w:hAnsi="Times New Roman"/>
          <w:sz w:val="24"/>
          <w:szCs w:val="24"/>
          <w:lang w:val="sr-Cyrl-CS"/>
        </w:rPr>
        <w:t xml:space="preserve"> из два наставна предмета, по избору</w:t>
      </w:r>
      <w:r w:rsidR="001F2A86">
        <w:rPr>
          <w:rFonts w:ascii="Times New Roman" w:hAnsi="Times New Roman"/>
          <w:sz w:val="24"/>
          <w:szCs w:val="24"/>
          <w:lang w:val="sr-Cyrl-CS"/>
        </w:rPr>
        <w:t>, али који су у оквиру модула за који кандидат конкурише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14:paraId="28A15EFC" w14:textId="77777777" w:rsidR="00B969AB" w:rsidRPr="00B969AB" w:rsidRDefault="00B969AB" w:rsidP="001B6D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333" w:type="dxa"/>
        <w:jc w:val="center"/>
        <w:tblLook w:val="04A0" w:firstRow="1" w:lastRow="0" w:firstColumn="1" w:lastColumn="0" w:noHBand="0" w:noVBand="1"/>
      </w:tblPr>
      <w:tblGrid>
        <w:gridCol w:w="4797"/>
        <w:gridCol w:w="4536"/>
      </w:tblGrid>
      <w:tr w:rsidR="001B6D11" w14:paraId="7D4EBA9F" w14:textId="77777777" w:rsidTr="00C85C2C">
        <w:trPr>
          <w:jc w:val="center"/>
        </w:trPr>
        <w:tc>
          <w:tcPr>
            <w:tcW w:w="4797" w:type="dxa"/>
            <w:shd w:val="clear" w:color="auto" w:fill="B8CCE4" w:themeFill="accent1" w:themeFillTint="66"/>
          </w:tcPr>
          <w:p w14:paraId="5535DE19" w14:textId="7D1B2485" w:rsidR="001B6D11" w:rsidRPr="001B6D11" w:rsidRDefault="001B6D11" w:rsidP="00C85C2C">
            <w:pPr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B6D1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За модул </w:t>
            </w:r>
            <w:r w:rsidRPr="001B6D11"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  <w:t>Макроекономија</w:t>
            </w:r>
            <w:r w:rsidRPr="001B6D1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14:paraId="35BF0C7C" w14:textId="77777777" w:rsidR="001B6D11" w:rsidRPr="001B6D11" w:rsidRDefault="001B6D11" w:rsidP="00C85C2C">
            <w:pPr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B6D1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За модул </w:t>
            </w:r>
            <w:r w:rsidRPr="001B6D11"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  <w:t>Управљање пословањем</w:t>
            </w:r>
            <w:r w:rsidRPr="001B6D1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:</w:t>
            </w:r>
          </w:p>
        </w:tc>
      </w:tr>
      <w:tr w:rsidR="001B6D11" w14:paraId="4BECF063" w14:textId="77777777" w:rsidTr="00C85C2C">
        <w:trPr>
          <w:trHeight w:val="2541"/>
          <w:jc w:val="center"/>
        </w:trPr>
        <w:tc>
          <w:tcPr>
            <w:tcW w:w="4797" w:type="dxa"/>
            <w:vAlign w:val="center"/>
          </w:tcPr>
          <w:p w14:paraId="3928ADE8" w14:textId="77777777" w:rsidR="00762D49" w:rsidRPr="00762D49" w:rsidRDefault="00762D49" w:rsidP="00ED662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Макроекономија – европски оквир,</w:t>
            </w:r>
          </w:p>
          <w:p w14:paraId="68A46DE7" w14:textId="77777777" w:rsidR="00762D49" w:rsidRPr="00762D49" w:rsidRDefault="00762D49" w:rsidP="00B969A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Међународна економска интеграција,</w:t>
            </w:r>
          </w:p>
          <w:p w14:paraId="071921D8" w14:textId="77777777" w:rsidR="00762D49" w:rsidRPr="00762D49" w:rsidRDefault="00762D49" w:rsidP="00B969A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Глобализација и транзиција,</w:t>
            </w:r>
          </w:p>
          <w:p w14:paraId="6A3416A9" w14:textId="77777777" w:rsidR="00762D49" w:rsidRPr="00762D49" w:rsidRDefault="00762D49" w:rsidP="00B969A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Економска политика и одрживи развој,</w:t>
            </w:r>
          </w:p>
          <w:p w14:paraId="6B563E43" w14:textId="77777777" w:rsidR="00762D49" w:rsidRPr="004E3997" w:rsidRDefault="00762D49" w:rsidP="00B969A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E3997">
              <w:rPr>
                <w:rFonts w:ascii="Times New Roman" w:hAnsi="Times New Roman"/>
                <w:sz w:val="24"/>
                <w:szCs w:val="24"/>
                <w:lang w:val="sr-Cyrl-CS"/>
              </w:rPr>
              <w:t>Теоријске контроверзе о економској политици,</w:t>
            </w:r>
          </w:p>
          <w:p w14:paraId="669F8D9E" w14:textId="77777777" w:rsidR="00762D49" w:rsidRDefault="00762D49" w:rsidP="00762D4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Институционална економија,</w:t>
            </w:r>
          </w:p>
          <w:p w14:paraId="1208DB37" w14:textId="77777777" w:rsidR="00762D49" w:rsidRDefault="00762D49" w:rsidP="00762D4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Економија раста и развоја,</w:t>
            </w:r>
          </w:p>
          <w:p w14:paraId="78CE8746" w14:textId="77777777" w:rsidR="00762D49" w:rsidRDefault="00762D49" w:rsidP="00762D4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Туризам и агробизнис,</w:t>
            </w:r>
          </w:p>
          <w:p w14:paraId="26286E69" w14:textId="77777777" w:rsidR="00762D49" w:rsidRDefault="00762D49" w:rsidP="00762D4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Монетарни систем Европске уније,</w:t>
            </w:r>
          </w:p>
          <w:p w14:paraId="78206DDC" w14:textId="77777777" w:rsidR="00762D49" w:rsidRDefault="00762D49" w:rsidP="00762D4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Инвестициона анализа,</w:t>
            </w:r>
          </w:p>
          <w:p w14:paraId="0F238836" w14:textId="77777777" w:rsidR="00762D49" w:rsidRDefault="00762D49" w:rsidP="00762D4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Политика девизног курса и платни биланс,</w:t>
            </w:r>
          </w:p>
          <w:p w14:paraId="612D39AF" w14:textId="77777777" w:rsidR="00762D49" w:rsidRDefault="00762D49" w:rsidP="00762D4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Управљање ризицима финансијских институција,</w:t>
            </w:r>
          </w:p>
          <w:p w14:paraId="1F0AE603" w14:textId="77777777" w:rsidR="001B6D11" w:rsidRPr="004E3997" w:rsidRDefault="001B6D11" w:rsidP="00B969A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E3997">
              <w:rPr>
                <w:rFonts w:ascii="Times New Roman" w:hAnsi="Times New Roman"/>
                <w:sz w:val="24"/>
                <w:szCs w:val="24"/>
                <w:lang w:val="sr-Cyrl-CS"/>
              </w:rPr>
              <w:t>Контроверзе у макроекономији</w:t>
            </w:r>
            <w:r w:rsidR="00762D49" w:rsidRPr="004E3997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</w:p>
          <w:p w14:paraId="0026C91A" w14:textId="77777777" w:rsidR="001B6D11" w:rsidRDefault="001B6D11" w:rsidP="00B969A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Финансирање економског развоја,</w:t>
            </w:r>
          </w:p>
          <w:p w14:paraId="6AFD8CE9" w14:textId="77777777" w:rsidR="00762D49" w:rsidRDefault="00762D49" w:rsidP="00B969A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Монетарни систем ЕУ,</w:t>
            </w:r>
          </w:p>
          <w:p w14:paraId="1C13B5C4" w14:textId="77777777" w:rsidR="001B6D11" w:rsidRDefault="001B6D11" w:rsidP="00B969A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Компаративни порески системи,</w:t>
            </w:r>
          </w:p>
          <w:p w14:paraId="2B6FD6D7" w14:textId="77777777" w:rsidR="00ED662D" w:rsidRDefault="001B6D11" w:rsidP="00ED662D">
            <w:pPr>
              <w:pStyle w:val="ListParagraph"/>
              <w:numPr>
                <w:ilvl w:val="0"/>
                <w:numId w:val="5"/>
              </w:numPr>
              <w:spacing w:after="24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Финансијски деривати.</w:t>
            </w:r>
          </w:p>
          <w:p w14:paraId="5F855A38" w14:textId="2337B6E3" w:rsidR="00ED662D" w:rsidRPr="00ED662D" w:rsidRDefault="00ED662D" w:rsidP="00ED662D">
            <w:pPr>
              <w:pStyle w:val="ListParagraph"/>
              <w:spacing w:after="240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19E30C82" w14:textId="77777777" w:rsidR="001B6D11" w:rsidRDefault="001B6D11" w:rsidP="00B969A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Маркетинг менаџмент,</w:t>
            </w:r>
          </w:p>
          <w:p w14:paraId="36639BDD" w14:textId="77777777" w:rsidR="001B6D11" w:rsidRDefault="001B6D11" w:rsidP="00B969A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Квантитативна анализа у маркетингу,</w:t>
            </w:r>
          </w:p>
          <w:p w14:paraId="265F2F73" w14:textId="77777777" w:rsidR="001B6D11" w:rsidRDefault="001B6D11" w:rsidP="00B969A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Интеркултурални маркетинг,</w:t>
            </w:r>
          </w:p>
          <w:p w14:paraId="2CAC112A" w14:textId="77777777" w:rsidR="00CE2A7D" w:rsidRDefault="00CE2A7D" w:rsidP="00B969A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Развој новог производа,</w:t>
            </w:r>
          </w:p>
          <w:p w14:paraId="601B4F8C" w14:textId="77777777" w:rsidR="00CE2A7D" w:rsidRDefault="00CE2A7D" w:rsidP="00B969A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Глобалне стратегије раста,</w:t>
            </w:r>
          </w:p>
          <w:p w14:paraId="12C79F27" w14:textId="77777777" w:rsidR="00CE2A7D" w:rsidRDefault="00CE2A7D" w:rsidP="00B969A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Корпоративно предузетништво,</w:t>
            </w:r>
          </w:p>
          <w:p w14:paraId="0F316739" w14:textId="77777777" w:rsidR="00CE2A7D" w:rsidRDefault="00CE2A7D" w:rsidP="00CE2A7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Корпоративно управљање,</w:t>
            </w:r>
          </w:p>
          <w:p w14:paraId="7551B731" w14:textId="77777777" w:rsidR="00CE2A7D" w:rsidRDefault="00CE2A7D" w:rsidP="00CE2A7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Менаџмент у јавном сектору,</w:t>
            </w:r>
          </w:p>
          <w:p w14:paraId="5AEDC990" w14:textId="77777777" w:rsidR="00CE2A7D" w:rsidRDefault="00CE2A7D" w:rsidP="00CE2A7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Пословна стратегија,</w:t>
            </w:r>
          </w:p>
          <w:p w14:paraId="6F5A6F67" w14:textId="77777777" w:rsidR="00CE2A7D" w:rsidRDefault="00CE2A7D" w:rsidP="00CE2A7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Зелено предузетништво и животна средина,</w:t>
            </w:r>
          </w:p>
          <w:p w14:paraId="7B70B74E" w14:textId="77777777" w:rsidR="00CE2A7D" w:rsidRDefault="00CE2A7D" w:rsidP="00CE2A7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Међународни менаџмент људским ресурсима,</w:t>
            </w:r>
          </w:p>
          <w:p w14:paraId="2E3512F7" w14:textId="77777777" w:rsidR="00CE2A7D" w:rsidRDefault="00CE2A7D" w:rsidP="00CE2A7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Управљање пројектима,</w:t>
            </w:r>
          </w:p>
          <w:p w14:paraId="4525494C" w14:textId="77777777" w:rsidR="00CE2A7D" w:rsidRDefault="00CE2A7D" w:rsidP="00CE2A7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Лидерство,</w:t>
            </w:r>
          </w:p>
          <w:p w14:paraId="4279D1F5" w14:textId="77777777" w:rsidR="00CE2A7D" w:rsidRDefault="00CE2A7D" w:rsidP="00CE2A7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Јавно-приватно партнерство,</w:t>
            </w:r>
          </w:p>
          <w:p w14:paraId="56788CAD" w14:textId="77777777" w:rsidR="00CE2A7D" w:rsidRDefault="00CE2A7D" w:rsidP="00CE2A7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Мерење перформанси и системи контроле,</w:t>
            </w:r>
          </w:p>
          <w:p w14:paraId="69B9BF88" w14:textId="77777777" w:rsidR="00CE2A7D" w:rsidRDefault="00CE2A7D" w:rsidP="00CE2A7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Менаџмент хотелских предузећа,</w:t>
            </w:r>
          </w:p>
          <w:p w14:paraId="15F5B9D2" w14:textId="77777777" w:rsidR="00CE2A7D" w:rsidRDefault="00CE2A7D" w:rsidP="00CE2A7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Системи за подршку одлучивању,</w:t>
            </w:r>
          </w:p>
          <w:p w14:paraId="0EE678F8" w14:textId="77777777" w:rsidR="00CE2A7D" w:rsidRDefault="00CE2A7D" w:rsidP="00CE2A7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Примењена статистика,</w:t>
            </w:r>
          </w:p>
          <w:p w14:paraId="3ABB871A" w14:textId="77777777" w:rsidR="00CE2A7D" w:rsidRDefault="00CE2A7D" w:rsidP="00CE2A7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Менаџмент информациони системи,</w:t>
            </w:r>
          </w:p>
          <w:p w14:paraId="473AD573" w14:textId="77777777" w:rsidR="00CE2A7D" w:rsidRDefault="00CE2A7D" w:rsidP="00CE2A7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Електронска трговина,</w:t>
            </w:r>
          </w:p>
          <w:p w14:paraId="371B70EC" w14:textId="77777777" w:rsidR="00CE2A7D" w:rsidRDefault="00CE2A7D" w:rsidP="00CE2A7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Организационо понашање,</w:t>
            </w:r>
          </w:p>
          <w:p w14:paraId="32C7E6E6" w14:textId="77777777" w:rsidR="001B6D11" w:rsidRDefault="001B6D11" w:rsidP="00B969A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Глобални маркетинг,</w:t>
            </w:r>
          </w:p>
          <w:p w14:paraId="39F1E53D" w14:textId="77777777" w:rsidR="001B6D11" w:rsidRDefault="001B6D11" w:rsidP="00B969A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Међународно пословање предузећа,</w:t>
            </w:r>
          </w:p>
          <w:p w14:paraId="0FF42D47" w14:textId="77777777" w:rsidR="001B6D11" w:rsidRDefault="001B6D11" w:rsidP="00B969A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Менаџмент туристичких дестинација,</w:t>
            </w:r>
          </w:p>
          <w:p w14:paraId="2579C7A6" w14:textId="77777777" w:rsidR="001B6D11" w:rsidRPr="00CE2A7D" w:rsidRDefault="001B6D11" w:rsidP="00CE2A7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Туризам и</w:t>
            </w:r>
            <w:r w:rsidR="00CE2A7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агробизнис.</w:t>
            </w:r>
          </w:p>
        </w:tc>
      </w:tr>
      <w:tr w:rsidR="001B6D11" w14:paraId="45107F2D" w14:textId="77777777" w:rsidTr="00C85C2C">
        <w:trPr>
          <w:jc w:val="center"/>
        </w:trPr>
        <w:tc>
          <w:tcPr>
            <w:tcW w:w="4797" w:type="dxa"/>
            <w:shd w:val="clear" w:color="auto" w:fill="B8CCE4" w:themeFill="accent1" w:themeFillTint="66"/>
          </w:tcPr>
          <w:p w14:paraId="65BF7528" w14:textId="33A93320" w:rsidR="001B6D11" w:rsidRPr="00C85C2C" w:rsidRDefault="001B6D11" w:rsidP="00C85C2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B6D1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За модул </w:t>
            </w:r>
            <w:r w:rsidRPr="001B6D11"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  <w:t>Рачуноводство и пословне финансије</w:t>
            </w:r>
            <w:r w:rsidRPr="001B6D1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536" w:type="dxa"/>
            <w:vMerge/>
          </w:tcPr>
          <w:p w14:paraId="7CFE5BB1" w14:textId="77777777" w:rsidR="001B6D11" w:rsidRDefault="001B6D11" w:rsidP="001B6D11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B6D11" w14:paraId="28557E79" w14:textId="77777777" w:rsidTr="00C85C2C">
        <w:trPr>
          <w:trHeight w:val="1652"/>
          <w:jc w:val="center"/>
        </w:trPr>
        <w:tc>
          <w:tcPr>
            <w:tcW w:w="4797" w:type="dxa"/>
            <w:vAlign w:val="center"/>
          </w:tcPr>
          <w:p w14:paraId="24EBAE27" w14:textId="77777777" w:rsidR="001B6D11" w:rsidRDefault="001B6D11" w:rsidP="00ED662D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Финансијско преструктурирање предузећа,</w:t>
            </w:r>
          </w:p>
          <w:p w14:paraId="0084C89E" w14:textId="77777777" w:rsidR="001B6D11" w:rsidRDefault="001B6D11" w:rsidP="00B969A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Интерна контрола и ревизија,</w:t>
            </w:r>
          </w:p>
          <w:p w14:paraId="0110FC97" w14:textId="77777777" w:rsidR="00CE2A7D" w:rsidRDefault="00CE2A7D" w:rsidP="00B969A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Контролинг,</w:t>
            </w:r>
          </w:p>
          <w:p w14:paraId="03B6E043" w14:textId="77777777" w:rsidR="001B6D11" w:rsidRPr="00087F38" w:rsidRDefault="001B6D11" w:rsidP="00CE2A7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Специјални биланси</w:t>
            </w:r>
            <w:r w:rsidR="00087F38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</w:p>
          <w:p w14:paraId="19C61A2F" w14:textId="77777777" w:rsidR="00087F38" w:rsidRPr="00087F38" w:rsidRDefault="00087F38" w:rsidP="00CE2A7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Финансијско управљање у јавној управи,</w:t>
            </w:r>
          </w:p>
          <w:p w14:paraId="5FE72BE0" w14:textId="77777777" w:rsidR="00087F38" w:rsidRPr="00087F38" w:rsidRDefault="00087F38" w:rsidP="00CE2A7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Интерни и екстерни надзор јавне управе,</w:t>
            </w:r>
          </w:p>
          <w:p w14:paraId="00B26ACA" w14:textId="77777777" w:rsidR="00087F38" w:rsidRDefault="00087F38" w:rsidP="00CE2A7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Буџетирање и контрола.</w:t>
            </w:r>
          </w:p>
          <w:p w14:paraId="428B16F4" w14:textId="7C91CEAB" w:rsidR="00ED662D" w:rsidRPr="00CE2A7D" w:rsidRDefault="00ED662D" w:rsidP="00ED662D">
            <w:pPr>
              <w:pStyle w:val="ListParagraph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536" w:type="dxa"/>
            <w:vMerge/>
          </w:tcPr>
          <w:p w14:paraId="6CFC5BAA" w14:textId="77777777" w:rsidR="001B6D11" w:rsidRDefault="001B6D11" w:rsidP="001B6D11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72E1A937" w14:textId="77777777" w:rsidR="001B6D11" w:rsidRDefault="001B6D11" w:rsidP="001B6D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625AB33" w14:textId="77777777" w:rsidR="001B6D11" w:rsidRDefault="001B6D11" w:rsidP="001B6D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E25A60E" w14:textId="24EAA1FE" w:rsidR="001B6D11" w:rsidRDefault="001B6D11" w:rsidP="001B6D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Кандидатима који су неки од наведених испита положили на мастер студијама Економског факултета у Крагујевцу, положени испити се признају као положен квалификациони испит за упис на докторске студије</w:t>
      </w:r>
      <w:r w:rsidR="00C30D73">
        <w:rPr>
          <w:rFonts w:ascii="Times New Roman" w:hAnsi="Times New Roman"/>
          <w:sz w:val="24"/>
          <w:szCs w:val="24"/>
          <w:lang w:val="sr-Cyrl-CS"/>
        </w:rPr>
        <w:t>, с тим да морају бити унутар модула за који кандидат конкурише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14:paraId="056061D3" w14:textId="77777777" w:rsidR="001B6D11" w:rsidRDefault="001B6D11" w:rsidP="001B6D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D957D25" w14:textId="77777777" w:rsidR="001B6D11" w:rsidRDefault="001B6D11" w:rsidP="001B6D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Број бодова на квалификационом испиту, за кандидате који желе да искористе ово право, одређује се на следећи начин:</w:t>
      </w:r>
    </w:p>
    <w:p w14:paraId="4AEED5B3" w14:textId="77777777" w:rsidR="001B6D11" w:rsidRDefault="001B6D11" w:rsidP="001B6D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7890506" w14:textId="77777777" w:rsidR="001B6D11" w:rsidRDefault="001B6D11" w:rsidP="001B6D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Оцена 10 - 20 бодова</w:t>
      </w:r>
    </w:p>
    <w:p w14:paraId="6E929E94" w14:textId="77777777" w:rsidR="001B6D11" w:rsidRDefault="001B6D11" w:rsidP="001B6D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Оцена 9 - 18 бодова</w:t>
      </w:r>
    </w:p>
    <w:p w14:paraId="09DA8715" w14:textId="77777777" w:rsidR="001B6D11" w:rsidRDefault="001B6D11" w:rsidP="001B6D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Оцена 8 - 16 бодова</w:t>
      </w:r>
    </w:p>
    <w:p w14:paraId="1F7CF916" w14:textId="77777777" w:rsidR="001B6D11" w:rsidRDefault="001B6D11" w:rsidP="001B6D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Оцена 7 - 14 бодова</w:t>
      </w:r>
    </w:p>
    <w:p w14:paraId="186C8D46" w14:textId="77777777" w:rsidR="001B6D11" w:rsidRDefault="001B6D11" w:rsidP="001B6D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Оцена 6 - 12 бодова</w:t>
      </w:r>
    </w:p>
    <w:p w14:paraId="17746676" w14:textId="77777777" w:rsidR="001B6D11" w:rsidRDefault="001B6D11" w:rsidP="001B6D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678B80E6" w14:textId="77777777" w:rsidR="00130314" w:rsidRPr="00B969AB" w:rsidRDefault="001B6D11" w:rsidP="00B969AB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val="sr-Cyrl-CS"/>
        </w:rPr>
        <w:t>Литература за припрему квалификационог испита објављена је на интернет страници Факултета, у делу Мастер студије.</w:t>
      </w:r>
    </w:p>
    <w:sectPr w:rsidR="00130314" w:rsidRPr="00B969AB" w:rsidSect="00B969AB">
      <w:pgSz w:w="11907" w:h="16840" w:code="9"/>
      <w:pgMar w:top="709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977"/>
    <w:multiLevelType w:val="hybridMultilevel"/>
    <w:tmpl w:val="718202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 w:tplc="081A000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81A0003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</w:lvl>
    <w:lvl w:ilvl="5" w:tplc="081A0005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</w:lvl>
    <w:lvl w:ilvl="6" w:tplc="081A000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81A0003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</w:lvl>
    <w:lvl w:ilvl="8" w:tplc="081A0005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</w:lvl>
  </w:abstractNum>
  <w:abstractNum w:abstractNumId="1" w15:restartNumberingAfterBreak="0">
    <w:nsid w:val="44E378EF"/>
    <w:multiLevelType w:val="hybridMultilevel"/>
    <w:tmpl w:val="1C44E72C"/>
    <w:lvl w:ilvl="0" w:tplc="5124484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B76EE"/>
    <w:multiLevelType w:val="hybridMultilevel"/>
    <w:tmpl w:val="CDD61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73362A"/>
    <w:multiLevelType w:val="hybridMultilevel"/>
    <w:tmpl w:val="356831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 w:tplc="081A000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81A0003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</w:lvl>
    <w:lvl w:ilvl="5" w:tplc="081A0005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</w:lvl>
    <w:lvl w:ilvl="6" w:tplc="081A000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81A0003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</w:lvl>
    <w:lvl w:ilvl="8" w:tplc="081A0005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</w:lvl>
  </w:abstractNum>
  <w:abstractNum w:abstractNumId="4" w15:restartNumberingAfterBreak="0">
    <w:nsid w:val="711E62B4"/>
    <w:multiLevelType w:val="hybridMultilevel"/>
    <w:tmpl w:val="993E68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A0005">
      <w:start w:val="1"/>
      <w:numFmt w:val="decimal"/>
      <w:lvlText w:val="%3."/>
      <w:lvlJc w:val="left"/>
      <w:pPr>
        <w:tabs>
          <w:tab w:val="num" w:pos="1739"/>
        </w:tabs>
        <w:ind w:left="1739" w:hanging="360"/>
      </w:pPr>
    </w:lvl>
    <w:lvl w:ilvl="3" w:tplc="081A0001">
      <w:start w:val="1"/>
      <w:numFmt w:val="decimal"/>
      <w:lvlText w:val="%4."/>
      <w:lvlJc w:val="left"/>
      <w:pPr>
        <w:tabs>
          <w:tab w:val="num" w:pos="2459"/>
        </w:tabs>
        <w:ind w:left="2459" w:hanging="360"/>
      </w:pPr>
    </w:lvl>
    <w:lvl w:ilvl="4" w:tplc="081A0003">
      <w:start w:val="1"/>
      <w:numFmt w:val="decimal"/>
      <w:lvlText w:val="%5."/>
      <w:lvlJc w:val="left"/>
      <w:pPr>
        <w:tabs>
          <w:tab w:val="num" w:pos="3179"/>
        </w:tabs>
        <w:ind w:left="3179" w:hanging="360"/>
      </w:pPr>
    </w:lvl>
    <w:lvl w:ilvl="5" w:tplc="081A0005">
      <w:start w:val="1"/>
      <w:numFmt w:val="decimal"/>
      <w:lvlText w:val="%6."/>
      <w:lvlJc w:val="left"/>
      <w:pPr>
        <w:tabs>
          <w:tab w:val="num" w:pos="3899"/>
        </w:tabs>
        <w:ind w:left="3899" w:hanging="360"/>
      </w:pPr>
    </w:lvl>
    <w:lvl w:ilvl="6" w:tplc="081A0001">
      <w:start w:val="1"/>
      <w:numFmt w:val="decimal"/>
      <w:lvlText w:val="%7."/>
      <w:lvlJc w:val="left"/>
      <w:pPr>
        <w:tabs>
          <w:tab w:val="num" w:pos="4619"/>
        </w:tabs>
        <w:ind w:left="4619" w:hanging="360"/>
      </w:pPr>
    </w:lvl>
    <w:lvl w:ilvl="7" w:tplc="081A0003">
      <w:start w:val="1"/>
      <w:numFmt w:val="decimal"/>
      <w:lvlText w:val="%8."/>
      <w:lvlJc w:val="left"/>
      <w:pPr>
        <w:tabs>
          <w:tab w:val="num" w:pos="5339"/>
        </w:tabs>
        <w:ind w:left="5339" w:hanging="360"/>
      </w:pPr>
    </w:lvl>
    <w:lvl w:ilvl="8" w:tplc="081A0005">
      <w:start w:val="1"/>
      <w:numFmt w:val="decimal"/>
      <w:lvlText w:val="%9."/>
      <w:lvlJc w:val="left"/>
      <w:pPr>
        <w:tabs>
          <w:tab w:val="num" w:pos="6059"/>
        </w:tabs>
        <w:ind w:left="6059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D11"/>
    <w:rsid w:val="000234C3"/>
    <w:rsid w:val="00087F38"/>
    <w:rsid w:val="00130314"/>
    <w:rsid w:val="001B6D11"/>
    <w:rsid w:val="001F2A86"/>
    <w:rsid w:val="00232A1A"/>
    <w:rsid w:val="002A4C2A"/>
    <w:rsid w:val="00361608"/>
    <w:rsid w:val="004E3997"/>
    <w:rsid w:val="00762D49"/>
    <w:rsid w:val="00777F47"/>
    <w:rsid w:val="008C294E"/>
    <w:rsid w:val="0095341D"/>
    <w:rsid w:val="00AE46F9"/>
    <w:rsid w:val="00B969AB"/>
    <w:rsid w:val="00BE1D83"/>
    <w:rsid w:val="00C30D73"/>
    <w:rsid w:val="00C85C2C"/>
    <w:rsid w:val="00CE2A7D"/>
    <w:rsid w:val="00CF200C"/>
    <w:rsid w:val="00D60859"/>
    <w:rsid w:val="00ED662D"/>
    <w:rsid w:val="00F2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23CE"/>
  <w15:docId w15:val="{1EF2F760-EA84-4CEA-BECC-2A6A88A1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w w:val="81"/>
        <w:position w:val="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D11"/>
    <w:rPr>
      <w:rFonts w:ascii="Calibri" w:eastAsia="Calibri" w:hAnsi="Calibri"/>
      <w:w w:val="100"/>
      <w:position w:val="0"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D11"/>
    <w:pPr>
      <w:ind w:left="720"/>
      <w:contextualSpacing/>
    </w:pPr>
  </w:style>
  <w:style w:type="table" w:styleId="TableGrid">
    <w:name w:val="Table Grid"/>
    <w:basedOn w:val="TableNormal"/>
    <w:uiPriority w:val="59"/>
    <w:rsid w:val="001B6D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B969AB"/>
    <w:rPr>
      <w:color w:val="0000FF"/>
      <w:u w:val="single"/>
    </w:rPr>
  </w:style>
  <w:style w:type="paragraph" w:customStyle="1" w:styleId="Default">
    <w:name w:val="Default"/>
    <w:rsid w:val="00B969AB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w w:val="100"/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fak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Igor Milanovic</cp:lastModifiedBy>
  <cp:revision>13</cp:revision>
  <dcterms:created xsi:type="dcterms:W3CDTF">2018-09-25T07:34:00Z</dcterms:created>
  <dcterms:modified xsi:type="dcterms:W3CDTF">2025-10-30T11:51:00Z</dcterms:modified>
</cp:coreProperties>
</file>